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中央财政2021年度外经贸发展专项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资金（跨境电子商务事项）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申报表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申报单位：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05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pacing w:val="4"/>
                <w:sz w:val="28"/>
                <w:szCs w:val="28"/>
              </w:rPr>
              <w:t>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负 责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-108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jc w:val="center"/>
              <w:textAlignment w:val="auto"/>
              <w:rPr>
                <w:rFonts w:hint="default" w:ascii="仿宋_GB2312" w:eastAsia="仿宋_GB2312"/>
                <w:spacing w:val="32"/>
                <w:sz w:val="28"/>
                <w:szCs w:val="28"/>
              </w:rPr>
            </w:pPr>
            <w:r>
              <w:rPr>
                <w:rFonts w:ascii="仿宋_GB2312" w:eastAsia="仿宋_GB2312"/>
                <w:spacing w:val="32"/>
                <w:sz w:val="28"/>
                <w:szCs w:val="28"/>
              </w:rPr>
              <w:t>申报日期：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8" w:right="-108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/>
          <w:sz w:val="36"/>
          <w:szCs w:val="36"/>
        </w:rPr>
      </w:pP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sz w:val="36"/>
          <w:szCs w:val="36"/>
        </w:rPr>
      </w:pPr>
      <w:r>
        <w:rPr>
          <w:rFonts w:ascii="楷体_GB2312" w:hAnsi="楷体_GB2312" w:eastAsia="楷体_GB2312" w:cs="楷体_GB2312"/>
          <w:sz w:val="36"/>
          <w:szCs w:val="36"/>
        </w:rPr>
        <w:t>佛山市商务局</w:t>
      </w:r>
    </w:p>
    <w:p>
      <w:pPr>
        <w:pStyle w:val="4"/>
        <w:keepNext w:val="0"/>
        <w:keepLines w:val="0"/>
        <w:pageBreakBefore w:val="0"/>
        <w:tabs>
          <w:tab w:val="left" w:pos="75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sz w:val="36"/>
          <w:szCs w:val="36"/>
        </w:rPr>
      </w:pPr>
      <w:r>
        <w:rPr>
          <w:rFonts w:ascii="楷体_GB2312" w:hAnsi="楷体_GB2312" w:eastAsia="楷体_GB2312" w:cs="楷体_GB2312"/>
          <w:sz w:val="36"/>
          <w:szCs w:val="36"/>
        </w:rPr>
        <w:t>20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21</w:t>
      </w:r>
      <w:r>
        <w:rPr>
          <w:rFonts w:ascii="楷体_GB2312" w:hAnsi="楷体_GB2312" w:eastAsia="楷体_GB2312" w:cs="楷体_GB2312"/>
          <w:sz w:val="36"/>
          <w:szCs w:val="36"/>
        </w:rPr>
        <w:t>年制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1"/>
        <w:gridCol w:w="1054"/>
        <w:gridCol w:w="1338"/>
        <w:gridCol w:w="1134"/>
        <w:gridCol w:w="1407"/>
        <w:gridCol w:w="113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493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成立时间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地    址</w:t>
            </w:r>
          </w:p>
        </w:tc>
        <w:tc>
          <w:tcPr>
            <w:tcW w:w="493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注册资本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网    址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单位负责人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电话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电子邮件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资金申报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负 责 人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职务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工作电话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手机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传真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电子邮件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052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单位统一社会信用代码</w:t>
            </w:r>
          </w:p>
        </w:tc>
        <w:tc>
          <w:tcPr>
            <w:tcW w:w="561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近三年获得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的  荣  誉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>二、获政府扶持情况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8" w:hRule="atLeas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近三年来获得各级专项资金扶持情况（含正在申请情况）</w:t>
            </w:r>
          </w:p>
        </w:tc>
        <w:tc>
          <w:tcPr>
            <w:tcW w:w="8009" w:type="dxa"/>
            <w:gridSpan w:val="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>三、申请扶持项目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eastAsia="zh-CN"/>
              </w:rPr>
              <w:t>（请于申请项目对应方格内打勾）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9669" w:type="dxa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□ 1.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鼓励跨境综合服务平台发展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□ 2.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加大跨境电商线下园区功能建设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拓展跨境物流，推进海外仓发展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鼓励跨境电子商务品牌建设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加大电子商务人才培养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>四、申请单位财务事项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eastAsia="zh-CN"/>
              </w:rPr>
              <w:t>（务必填写）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开户行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账  号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  名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sz w:val="24"/>
              </w:rPr>
              <w:t>我单位保证，自201</w:t>
            </w:r>
            <w:r>
              <w:rPr>
                <w:rFonts w:hint="eastAsia" w:ascii="宋体" w:hAnsi="宋体" w:cs="仿宋_GB2312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/>
                <w:sz w:val="24"/>
              </w:rPr>
              <w:t>年</w:t>
            </w:r>
            <w:r>
              <w:rPr>
                <w:rFonts w:hint="eastAsia" w:ascii="宋体" w:hAnsi="宋体" w:cs="仿宋_GB2312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/>
                <w:sz w:val="24"/>
              </w:rPr>
              <w:t>月1日至今，严格按照国家各项法律法规开展经营活动，无重大违法、违规行为，未被政府部门列入失信“黑名单”，单位法人代表或主要负责人未被纳入失信被执行人名单。单位符合“中央财政2021年度外经贸发展专项资金（跨境电子商务事项）”基本申报条件要求，所填报的各项内容和递交的申请材料均真实、有效、合法合规。如有失实、虚构、欺诈等情况，将承担由此引致的全部责任和后果。特此声明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法人代表/主要负责人：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（签字或签章）                                 20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124C"/>
    <w:rsid w:val="5DA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hint="eastAsia" w:ascii="Arial" w:hAnsi="Arial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2021-10-21T03:43:00Z</dcterms:created>
  <dc:creator>黎天朗</dc:creator>
  <cp:lastModifiedBy>黎天朗</cp:lastModifiedBy>
  <dcterms:modified xsi:type="dcterms:W3CDTF">2021-10-21T03:44:50Z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